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b/>
          <w:sz w:val="36"/>
          <w:szCs w:val="32"/>
        </w:rPr>
      </w:pPr>
      <w:r>
        <w:rPr>
          <w:rFonts w:hint="eastAsia" w:ascii="方正小标宋_GBK" w:eastAsia="方正小标宋_GBK"/>
          <w:b/>
          <w:sz w:val="36"/>
          <w:szCs w:val="32"/>
        </w:rPr>
        <w:t>关于202</w:t>
      </w:r>
      <w:r>
        <w:rPr>
          <w:rFonts w:hint="eastAsia" w:ascii="方正小标宋_GBK" w:eastAsia="方正小标宋_GBK"/>
          <w:b/>
          <w:sz w:val="36"/>
          <w:szCs w:val="32"/>
          <w:lang w:val="en-US" w:eastAsia="zh-CN"/>
        </w:rPr>
        <w:t>3</w:t>
      </w:r>
      <w:r>
        <w:rPr>
          <w:rFonts w:hint="eastAsia" w:ascii="方正小标宋_GBK" w:eastAsia="方正小标宋_GBK"/>
          <w:b/>
          <w:sz w:val="36"/>
          <w:szCs w:val="32"/>
        </w:rPr>
        <w:t>级新生党组织关系转接情况说明</w:t>
      </w:r>
    </w:p>
    <w:p/>
    <w:p>
      <w:pPr>
        <w:rPr>
          <w:rFonts w:ascii="仿宋" w:hAnsi="仿宋" w:eastAsia="仿宋"/>
          <w:sz w:val="28"/>
          <w:szCs w:val="28"/>
        </w:rPr>
      </w:pPr>
      <w:r>
        <w:rPr>
          <w:rFonts w:hint="eastAsia" w:ascii="仿宋" w:hAnsi="仿宋" w:eastAsia="仿宋"/>
          <w:sz w:val="28"/>
          <w:szCs w:val="28"/>
        </w:rPr>
        <w:t>各位新生：</w:t>
      </w:r>
    </w:p>
    <w:p>
      <w:pPr>
        <w:ind w:firstLine="420"/>
        <w:rPr>
          <w:rFonts w:ascii="仿宋" w:hAnsi="仿宋" w:eastAsia="仿宋"/>
          <w:sz w:val="28"/>
          <w:szCs w:val="28"/>
        </w:rPr>
      </w:pPr>
      <w:r>
        <w:rPr>
          <w:rFonts w:hint="eastAsia" w:ascii="仿宋" w:hAnsi="仿宋" w:eastAsia="仿宋"/>
          <w:sz w:val="28"/>
          <w:szCs w:val="28"/>
        </w:rPr>
        <w:t>现将党组织关系转接情况告知如下：</w:t>
      </w:r>
    </w:p>
    <w:p>
      <w:pPr>
        <w:ind w:firstLine="420"/>
        <w:rPr>
          <w:rFonts w:ascii="方正楷体_GBK" w:hAnsi="仿宋" w:eastAsia="方正楷体_GBK"/>
          <w:b/>
          <w:sz w:val="28"/>
          <w:szCs w:val="28"/>
        </w:rPr>
      </w:pPr>
      <w:r>
        <w:rPr>
          <w:rFonts w:hint="eastAsia" w:ascii="方正楷体_GBK" w:hAnsi="仿宋" w:eastAsia="方正楷体_GBK"/>
          <w:b/>
          <w:sz w:val="28"/>
          <w:szCs w:val="28"/>
        </w:rPr>
        <w:t>一、重庆市外组织关系转接：</w:t>
      </w:r>
    </w:p>
    <w:p>
      <w:pPr>
        <w:ind w:firstLine="420"/>
        <w:rPr>
          <w:rFonts w:ascii="仿宋" w:hAnsi="仿宋" w:eastAsia="仿宋"/>
          <w:b/>
          <w:sz w:val="28"/>
          <w:szCs w:val="28"/>
        </w:rPr>
      </w:pPr>
      <w:r>
        <w:rPr>
          <w:rFonts w:hint="eastAsia" w:ascii="仿宋" w:hAnsi="仿宋" w:eastAsia="仿宋"/>
          <w:b/>
          <w:sz w:val="28"/>
          <w:szCs w:val="28"/>
        </w:rPr>
        <w:t>（一）</w:t>
      </w:r>
      <w:r>
        <w:rPr>
          <w:rFonts w:hint="eastAsia" w:ascii="仿宋" w:hAnsi="仿宋" w:eastAsia="仿宋"/>
          <w:b/>
          <w:bCs/>
          <w:color w:val="0000FF"/>
          <w:sz w:val="28"/>
          <w:szCs w:val="28"/>
        </w:rPr>
        <w:t>平台转接</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目前重庆市1</w:t>
      </w:r>
      <w:r>
        <w:rPr>
          <w:rFonts w:ascii="仿宋" w:hAnsi="仿宋" w:eastAsia="仿宋"/>
          <w:sz w:val="28"/>
          <w:szCs w:val="28"/>
        </w:rPr>
        <w:t>2371</w:t>
      </w:r>
      <w:r>
        <w:rPr>
          <w:rFonts w:hint="eastAsia" w:ascii="仿宋" w:hAnsi="仿宋" w:eastAsia="仿宋"/>
          <w:sz w:val="28"/>
          <w:szCs w:val="28"/>
        </w:rPr>
        <w:t>平台跟全国党员信息管理系统对接，烦请根据新生所在学校要求提供相关</w:t>
      </w:r>
      <w:bookmarkStart w:id="0" w:name="_GoBack"/>
      <w:bookmarkEnd w:id="0"/>
      <w:r>
        <w:rPr>
          <w:rFonts w:hint="eastAsia" w:ascii="仿宋" w:hAnsi="仿宋" w:eastAsia="仿宋"/>
          <w:sz w:val="28"/>
          <w:szCs w:val="28"/>
        </w:rPr>
        <w:t>组织信息，由本人或者本人所在党支部等在系统提交转接申请，再层层审批。</w:t>
      </w:r>
    </w:p>
    <w:p>
      <w:pPr>
        <w:ind w:firstLine="560" w:firstLineChars="200"/>
        <w:rPr>
          <w:rFonts w:hint="eastAsia" w:ascii="仿宋" w:hAnsi="仿宋" w:eastAsia="仿宋"/>
          <w:sz w:val="28"/>
          <w:szCs w:val="28"/>
        </w:rPr>
      </w:pPr>
      <w:r>
        <w:rPr>
          <w:rFonts w:hint="eastAsia" w:ascii="仿宋" w:hAnsi="仿宋" w:eastAsia="仿宋"/>
          <w:sz w:val="28"/>
          <w:szCs w:val="28"/>
        </w:rPr>
        <w:t>建议各位新生从组织关系直接从平台上转接，可以不开介绍信，如果所在党组织有具体要求再按照（二）开具介绍信。</w:t>
      </w:r>
    </w:p>
    <w:p>
      <w:pPr>
        <w:ind w:firstLine="560" w:firstLineChars="200"/>
        <w:rPr>
          <w:rFonts w:hint="default" w:ascii="仿宋" w:hAnsi="仿宋" w:eastAsia="仿宋"/>
          <w:color w:val="0000FF"/>
          <w:sz w:val="28"/>
          <w:szCs w:val="28"/>
          <w:lang w:val="en-US" w:eastAsia="zh-CN"/>
        </w:rPr>
      </w:pPr>
      <w:r>
        <w:rPr>
          <w:rFonts w:hint="eastAsia" w:ascii="仿宋" w:hAnsi="仿宋" w:eastAsia="仿宋"/>
          <w:color w:val="0000FF"/>
          <w:sz w:val="28"/>
          <w:szCs w:val="28"/>
          <w:lang w:val="en-US" w:eastAsia="zh-CN"/>
        </w:rPr>
        <w:t>鉴于2022年的情况，因为今年重庆市12371平台在更新，建议介绍信。</w:t>
      </w:r>
    </w:p>
    <w:p>
      <w:pPr>
        <w:ind w:firstLine="281" w:firstLineChars="100"/>
        <w:rPr>
          <w:rFonts w:ascii="仿宋" w:hAnsi="仿宋" w:eastAsia="仿宋"/>
          <w:b/>
          <w:sz w:val="28"/>
          <w:szCs w:val="28"/>
        </w:rPr>
      </w:pPr>
      <w:r>
        <w:rPr>
          <w:rFonts w:hint="eastAsia" w:ascii="仿宋" w:hAnsi="仿宋" w:eastAsia="仿宋"/>
          <w:b/>
          <w:sz w:val="28"/>
          <w:szCs w:val="28"/>
        </w:rPr>
        <w:t>（二）如果新生所在要求需要开具介绍信办理转接：</w:t>
      </w:r>
    </w:p>
    <w:p>
      <w:pPr>
        <w:ind w:firstLine="42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抬头请写：中共重庆市委教育工作委员会组织干部处</w:t>
      </w:r>
    </w:p>
    <w:p>
      <w:pPr>
        <w:ind w:firstLine="42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具体转接组织：</w:t>
      </w:r>
    </w:p>
    <w:p>
      <w:pPr>
        <w:ind w:firstLine="420"/>
        <w:rPr>
          <w:rFonts w:ascii="仿宋" w:hAnsi="仿宋" w:eastAsia="仿宋"/>
          <w:sz w:val="28"/>
          <w:szCs w:val="28"/>
        </w:rPr>
      </w:pPr>
      <w:r>
        <w:rPr>
          <w:rFonts w:hint="eastAsia" w:ascii="仿宋" w:hAnsi="仿宋" w:eastAsia="仿宋"/>
          <w:sz w:val="28"/>
          <w:szCs w:val="28"/>
        </w:rPr>
        <w:t>若是转出党组织填写栏写学院党委请转入组织填写：中共西南大学马克思主义学院委员会</w:t>
      </w:r>
    </w:p>
    <w:p>
      <w:pPr>
        <w:ind w:firstLine="420"/>
        <w:rPr>
          <w:rFonts w:ascii="仿宋" w:hAnsi="仿宋" w:eastAsia="仿宋"/>
          <w:sz w:val="28"/>
          <w:szCs w:val="28"/>
        </w:rPr>
      </w:pPr>
      <w:r>
        <w:rPr>
          <w:rFonts w:hint="eastAsia" w:ascii="仿宋" w:hAnsi="仿宋" w:eastAsia="仿宋"/>
          <w:sz w:val="28"/>
          <w:szCs w:val="28"/>
        </w:rPr>
        <w:t>若是转出党组织填写栏写具体党支部请转入组织填写：中共西南大学马克思主义学院委员会具体党支部（具体支部名称请看所属学科）</w:t>
      </w:r>
    </w:p>
    <w:p>
      <w:pPr>
        <w:ind w:firstLine="420"/>
        <w:rPr>
          <w:rFonts w:ascii="方正楷体_GBK" w:hAnsi="仿宋" w:eastAsia="方正楷体_GBK"/>
          <w:b/>
          <w:sz w:val="28"/>
          <w:szCs w:val="28"/>
        </w:rPr>
      </w:pPr>
      <w:r>
        <w:rPr>
          <w:rFonts w:hint="eastAsia" w:ascii="方正楷体_GBK" w:hAnsi="仿宋" w:eastAsia="方正楷体_GBK"/>
          <w:b/>
          <w:sz w:val="28"/>
          <w:szCs w:val="28"/>
        </w:rPr>
        <w:t>二、重庆市内组织关系转接：</w:t>
      </w:r>
    </w:p>
    <w:p>
      <w:pPr>
        <w:ind w:firstLine="420"/>
        <w:rPr>
          <w:rFonts w:ascii="仿宋" w:hAnsi="仿宋" w:eastAsia="仿宋"/>
          <w:sz w:val="28"/>
          <w:szCs w:val="28"/>
        </w:rPr>
      </w:pPr>
      <w:r>
        <w:rPr>
          <w:rFonts w:hint="eastAsia" w:ascii="仿宋" w:hAnsi="仿宋" w:eastAsia="仿宋"/>
          <w:sz w:val="28"/>
          <w:szCs w:val="28"/>
        </w:rPr>
        <w:t>仅通过重庆12371平台转接，不需要介绍信，需要根据自身所读学科明确具体党支部：</w:t>
      </w:r>
    </w:p>
    <w:p>
      <w:pPr>
        <w:ind w:firstLine="420"/>
        <w:rPr>
          <w:rFonts w:hint="eastAsia" w:ascii="仿宋" w:hAnsi="仿宋" w:eastAsia="仿宋"/>
          <w:sz w:val="28"/>
          <w:szCs w:val="28"/>
        </w:rPr>
      </w:pPr>
      <w:r>
        <w:rPr>
          <w:rFonts w:hint="eastAsia" w:ascii="仿宋" w:hAnsi="仿宋" w:eastAsia="仿宋"/>
          <w:sz w:val="28"/>
          <w:szCs w:val="28"/>
        </w:rPr>
        <w:t>具体流程：重庆市教委——西南大学党委——马克思主义学院党委——具体党支部</w:t>
      </w:r>
    </w:p>
    <w:p>
      <w:pPr>
        <w:ind w:firstLine="420"/>
        <w:rPr>
          <w:rFonts w:hint="eastAsia" w:ascii="仿宋" w:hAnsi="仿宋" w:eastAsia="仿宋"/>
          <w:sz w:val="28"/>
          <w:szCs w:val="28"/>
          <w:lang w:val="en-US" w:eastAsia="zh-CN"/>
        </w:rPr>
      </w:pPr>
      <w:r>
        <w:rPr>
          <w:rFonts w:hint="eastAsia" w:ascii="仿宋" w:hAnsi="仿宋" w:eastAsia="仿宋"/>
          <w:sz w:val="28"/>
          <w:szCs w:val="28"/>
          <w:lang w:val="en-US" w:eastAsia="zh-CN"/>
        </w:rPr>
        <w:t>2023年重庆市12371平台的新要求：转入的只能选择到学院党委这个层面，烦请各位转入的时候一定要</w:t>
      </w:r>
      <w:r>
        <w:rPr>
          <w:rFonts w:hint="eastAsia" w:ascii="仿宋" w:hAnsi="仿宋" w:eastAsia="仿宋"/>
          <w:color w:val="0000FF"/>
          <w:sz w:val="28"/>
          <w:szCs w:val="28"/>
          <w:lang w:val="en-US" w:eastAsia="zh-CN"/>
        </w:rPr>
        <w:t>备注转入到的具体党支部</w:t>
      </w:r>
      <w:r>
        <w:rPr>
          <w:rFonts w:hint="eastAsia" w:ascii="仿宋" w:hAnsi="仿宋" w:eastAsia="仿宋"/>
          <w:sz w:val="28"/>
          <w:szCs w:val="28"/>
          <w:lang w:val="en-US" w:eastAsia="zh-CN"/>
        </w:rPr>
        <w:t>。</w:t>
      </w:r>
    </w:p>
    <w:p>
      <w:pPr>
        <w:ind w:firstLine="420"/>
        <w:rPr>
          <w:rFonts w:hint="default" w:ascii="仿宋" w:hAnsi="仿宋" w:eastAsia="仿宋"/>
          <w:sz w:val="28"/>
          <w:szCs w:val="28"/>
          <w:lang w:val="en-US" w:eastAsia="zh-CN"/>
        </w:rPr>
      </w:pPr>
      <w:r>
        <w:rPr>
          <w:rFonts w:hint="default" w:ascii="仿宋" w:hAnsi="仿宋" w:eastAsia="仿宋"/>
          <w:sz w:val="28"/>
          <w:szCs w:val="28"/>
          <w:lang w:val="en-US" w:eastAsia="zh-CN"/>
        </w:rPr>
        <w:drawing>
          <wp:inline distT="0" distB="0" distL="114300" distR="114300">
            <wp:extent cx="5270500" cy="702945"/>
            <wp:effectExtent l="0" t="0" r="6350" b="1905"/>
            <wp:docPr id="1" name="图片 1" descr="T~OKGMB7[K1TA(B9[HXJJ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KGMB7[K1TA(B9[HXJJ50"/>
                    <pic:cNvPicPr>
                      <a:picLocks noChangeAspect="1"/>
                    </pic:cNvPicPr>
                  </pic:nvPicPr>
                  <pic:blipFill>
                    <a:blip r:embed="rId4"/>
                    <a:stretch>
                      <a:fillRect/>
                    </a:stretch>
                  </pic:blipFill>
                  <pic:spPr>
                    <a:xfrm>
                      <a:off x="0" y="0"/>
                      <a:ext cx="5270500" cy="702945"/>
                    </a:xfrm>
                    <a:prstGeom prst="rect">
                      <a:avLst/>
                    </a:prstGeom>
                  </pic:spPr>
                </pic:pic>
              </a:graphicData>
            </a:graphic>
          </wp:inline>
        </w:drawing>
      </w:r>
    </w:p>
    <w:p>
      <w:pPr>
        <w:ind w:firstLine="420"/>
        <w:rPr>
          <w:rFonts w:hint="default" w:ascii="仿宋" w:hAnsi="仿宋" w:eastAsia="仿宋"/>
          <w:sz w:val="28"/>
          <w:szCs w:val="28"/>
          <w:lang w:val="en-US" w:eastAsia="zh-CN"/>
        </w:rPr>
      </w:pPr>
      <w:r>
        <w:rPr>
          <w:rFonts w:hint="eastAsia" w:ascii="仿宋" w:hAnsi="仿宋" w:eastAsia="仿宋"/>
          <w:sz w:val="28"/>
          <w:szCs w:val="28"/>
          <w:lang w:val="en-US" w:eastAsia="zh-CN"/>
        </w:rPr>
        <w:t>也将学院党委的组织编码提供，方便大家平台搜索。</w:t>
      </w:r>
    </w:p>
    <w:p>
      <w:pPr>
        <w:ind w:firstLine="420"/>
        <w:rPr>
          <w:rFonts w:ascii="方正楷体_GBK" w:hAnsi="仿宋" w:eastAsia="方正楷体_GBK"/>
          <w:b/>
          <w:sz w:val="28"/>
          <w:szCs w:val="28"/>
        </w:rPr>
      </w:pPr>
      <w:r>
        <w:rPr>
          <w:rFonts w:hint="eastAsia" w:ascii="方正楷体_GBK" w:hAnsi="仿宋" w:eastAsia="方正楷体_GBK"/>
          <w:b/>
          <w:sz w:val="28"/>
          <w:szCs w:val="28"/>
        </w:rPr>
        <w:t>三、目前学院党委研究生党支部设置情况：</w:t>
      </w:r>
    </w:p>
    <w:tbl>
      <w:tblPr>
        <w:tblStyle w:val="2"/>
        <w:tblpPr w:leftFromText="180" w:rightFromText="180" w:vertAnchor="text" w:horzAnchor="page" w:tblpX="1830" w:tblpY="319"/>
        <w:tblOverlap w:val="never"/>
        <w:tblW w:w="9480" w:type="dxa"/>
        <w:tblInd w:w="0" w:type="dxa"/>
        <w:tblLayout w:type="autofit"/>
        <w:tblCellMar>
          <w:top w:w="0" w:type="dxa"/>
          <w:left w:w="108" w:type="dxa"/>
          <w:bottom w:w="0" w:type="dxa"/>
          <w:right w:w="108" w:type="dxa"/>
        </w:tblCellMar>
      </w:tblPr>
      <w:tblGrid>
        <w:gridCol w:w="2860"/>
        <w:gridCol w:w="6620"/>
      </w:tblGrid>
      <w:tr>
        <w:tblPrEx>
          <w:tblCellMar>
            <w:top w:w="0" w:type="dxa"/>
            <w:left w:w="108" w:type="dxa"/>
            <w:bottom w:w="0" w:type="dxa"/>
            <w:right w:w="108" w:type="dxa"/>
          </w:tblCellMar>
        </w:tblPrEx>
        <w:trPr>
          <w:trHeight w:val="690" w:hRule="atLeast"/>
        </w:trPr>
        <w:tc>
          <w:tcPr>
            <w:tcW w:w="2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4"/>
                <w:szCs w:val="24"/>
              </w:rPr>
            </w:pPr>
            <w:r>
              <w:rPr>
                <w:rFonts w:hint="eastAsia" w:ascii="方正黑体_GBK" w:hAnsi="宋体" w:eastAsia="方正黑体_GBK" w:cs="宋体"/>
                <w:b/>
                <w:bCs/>
                <w:kern w:val="0"/>
                <w:sz w:val="24"/>
                <w:szCs w:val="24"/>
              </w:rPr>
              <w:t>支部名称</w:t>
            </w:r>
          </w:p>
        </w:tc>
        <w:tc>
          <w:tcPr>
            <w:tcW w:w="66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黑体_GBK" w:hAnsi="宋体" w:eastAsia="方正黑体_GBK" w:cs="宋体"/>
                <w:b/>
                <w:bCs/>
                <w:kern w:val="0"/>
                <w:sz w:val="24"/>
                <w:szCs w:val="24"/>
              </w:rPr>
            </w:pPr>
            <w:r>
              <w:rPr>
                <w:rFonts w:hint="eastAsia" w:ascii="方正黑体_GBK" w:hAnsi="宋体" w:eastAsia="方正黑体_GBK" w:cs="宋体"/>
                <w:b/>
                <w:bCs/>
                <w:kern w:val="0"/>
                <w:sz w:val="24"/>
                <w:szCs w:val="24"/>
              </w:rPr>
              <w:t>成员构成</w:t>
            </w:r>
          </w:p>
        </w:tc>
      </w:tr>
      <w:tr>
        <w:tblPrEx>
          <w:tblCellMar>
            <w:top w:w="0" w:type="dxa"/>
            <w:left w:w="108" w:type="dxa"/>
            <w:bottom w:w="0" w:type="dxa"/>
            <w:right w:w="108" w:type="dxa"/>
          </w:tblCellMar>
        </w:tblPrEx>
        <w:trPr>
          <w:trHeight w:val="720" w:hRule="atLeast"/>
        </w:trPr>
        <w:tc>
          <w:tcPr>
            <w:tcW w:w="2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博士研究生第一党支部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思想政治教育专业全日制（非专项计划）博士</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博士研究生第二党支部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马中化、近现代史、党的建设 博士</w:t>
            </w:r>
          </w:p>
        </w:tc>
      </w:tr>
      <w:tr>
        <w:trPr>
          <w:trHeight w:val="600" w:hRule="atLeast"/>
        </w:trPr>
        <w:tc>
          <w:tcPr>
            <w:tcW w:w="2860" w:type="dxa"/>
            <w:tcBorders>
              <w:top w:val="nil"/>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博士研究生第三党支部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思政骨干计划博士及思政对口支援博士、外马、马原 博士</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硕士研究生第一党支部</w:t>
            </w:r>
          </w:p>
        </w:tc>
        <w:tc>
          <w:tcPr>
            <w:tcW w:w="66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青年思思想政治教育理论与实践方向研究生</w:t>
            </w:r>
          </w:p>
        </w:tc>
      </w:tr>
      <w:tr>
        <w:trPr>
          <w:trHeight w:val="945"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硕士研究生第二党支部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思想政治理论与人的全面发展方向和社会思潮与思想政治教育方向研究生</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硕士研究生第三党支部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思想政治教育理论与方法方向研究生</w:t>
            </w:r>
          </w:p>
        </w:tc>
      </w:tr>
      <w:tr>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硕士研究生第四党支部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马克思主义基本原理专业研究生（马克思主义与社会发展方向和马克思主义与人的发展方向）</w:t>
            </w:r>
          </w:p>
        </w:tc>
      </w:tr>
      <w:tr>
        <w:trPr>
          <w:trHeight w:val="63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硕士研究生第五党支部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马克思主义中国化研究专业研究生（马克思主义中国化基本历程与经验研究和马克思主义中国化与中国问题研究方向）</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硕士研究生第六党支部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中国近现代史基本问题研究和党的建设专业研究生</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硕士研究生第七党支部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国外马克思主义研究、马克思主义发展史和马克思主义哲学专业研究生</w:t>
            </w:r>
          </w:p>
        </w:tc>
      </w:tr>
      <w:tr>
        <w:tblPrEx>
          <w:tblCellMar>
            <w:top w:w="0" w:type="dxa"/>
            <w:left w:w="108" w:type="dxa"/>
            <w:bottom w:w="0" w:type="dxa"/>
            <w:right w:w="108" w:type="dxa"/>
          </w:tblCellMar>
        </w:tblPrEx>
        <w:trPr>
          <w:trHeight w:val="600" w:hRule="atLeast"/>
        </w:trPr>
        <w:tc>
          <w:tcPr>
            <w:tcW w:w="28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硕士研究生第八党支部</w:t>
            </w:r>
          </w:p>
        </w:tc>
        <w:tc>
          <w:tcPr>
            <w:tcW w:w="6620" w:type="dxa"/>
            <w:tcBorders>
              <w:top w:val="nil"/>
              <w:left w:val="nil"/>
              <w:bottom w:val="single" w:color="auto" w:sz="4" w:space="0"/>
              <w:right w:val="single" w:color="auto" w:sz="4" w:space="0"/>
            </w:tcBorders>
            <w:shd w:val="clear" w:color="000000" w:fill="FFFFFF"/>
            <w:vAlign w:val="center"/>
          </w:tcPr>
          <w:p>
            <w:pPr>
              <w:keepNext w:val="0"/>
              <w:keepLines w:val="0"/>
              <w:widowControl/>
              <w:suppressLineNumbers w:val="0"/>
              <w:jc w:val="center"/>
              <w:textAlignment w:val="center"/>
              <w:rPr>
                <w:rFonts w:ascii="宋体" w:hAnsi="宋体" w:eastAsia="宋体" w:cs="宋体"/>
                <w:color w:val="000000"/>
                <w:kern w:val="0"/>
                <w:sz w:val="24"/>
                <w:szCs w:val="24"/>
              </w:rPr>
            </w:pPr>
            <w:r>
              <w:rPr>
                <w:rFonts w:hint="eastAsia" w:ascii="宋体" w:hAnsi="宋体" w:eastAsia="宋体" w:cs="宋体"/>
                <w:i w:val="0"/>
                <w:iCs w:val="0"/>
                <w:color w:val="000000"/>
                <w:kern w:val="0"/>
                <w:sz w:val="24"/>
                <w:szCs w:val="24"/>
                <w:u w:val="none"/>
                <w:lang w:val="en-US" w:eastAsia="zh-CN" w:bidi="ar"/>
              </w:rPr>
              <w:t>马克思主义中国化研究专业研究生（马克思主义中国化理论成果研究方向）和马克思主义基本原理专业研究生（马克思主义基本范畴与科学体系研究方向）</w:t>
            </w:r>
          </w:p>
        </w:tc>
      </w:tr>
    </w:tbl>
    <w:p>
      <w:pPr>
        <w:rPr>
          <w:sz w:val="28"/>
          <w:szCs w:val="28"/>
        </w:rPr>
      </w:pPr>
    </w:p>
    <w:p>
      <w:pPr>
        <w:rPr>
          <w:rFonts w:ascii="仿宋" w:hAnsi="仿宋" w:eastAsia="仿宋"/>
          <w:sz w:val="28"/>
          <w:szCs w:val="28"/>
        </w:rPr>
      </w:pPr>
    </w:p>
    <w:p>
      <w:pPr>
        <w:rPr>
          <w:rFonts w:ascii="仿宋" w:hAnsi="仿宋" w:eastAsia="仿宋"/>
          <w:sz w:val="28"/>
          <w:szCs w:val="28"/>
        </w:rPr>
      </w:pPr>
    </w:p>
    <w:p>
      <w:pPr>
        <w:ind w:firstLine="420"/>
        <w:jc w:val="right"/>
        <w:rPr>
          <w:rFonts w:ascii="仿宋" w:hAnsi="仿宋" w:eastAsia="仿宋"/>
          <w:sz w:val="28"/>
          <w:szCs w:val="28"/>
        </w:rPr>
      </w:pPr>
      <w:r>
        <w:rPr>
          <w:rFonts w:hint="eastAsia" w:ascii="仿宋" w:hAnsi="仿宋" w:eastAsia="仿宋"/>
          <w:sz w:val="28"/>
          <w:szCs w:val="28"/>
        </w:rPr>
        <w:t>中共西南大学马克思主义学院委员会</w:t>
      </w:r>
    </w:p>
    <w:p>
      <w:pPr>
        <w:ind w:firstLine="420"/>
        <w:jc w:val="right"/>
        <w:rPr>
          <w:rFonts w:ascii="仿宋" w:hAnsi="仿宋" w:eastAsia="仿宋"/>
          <w:sz w:val="28"/>
          <w:szCs w:val="28"/>
        </w:rPr>
      </w:pPr>
      <w:r>
        <w:rPr>
          <w:rFonts w:hint="eastAsia" w:ascii="仿宋" w:hAnsi="仿宋" w:eastAsia="仿宋"/>
          <w:sz w:val="28"/>
          <w:szCs w:val="28"/>
        </w:rPr>
        <w:t>20</w:t>
      </w:r>
      <w:r>
        <w:rPr>
          <w:rFonts w:ascii="仿宋" w:hAnsi="仿宋" w:eastAsia="仿宋"/>
          <w:sz w:val="28"/>
          <w:szCs w:val="28"/>
        </w:rPr>
        <w:t>2</w:t>
      </w:r>
      <w:r>
        <w:rPr>
          <w:rFonts w:hint="eastAsia" w:ascii="仿宋" w:hAnsi="仿宋" w:eastAsia="仿宋"/>
          <w:sz w:val="28"/>
          <w:szCs w:val="28"/>
          <w:lang w:val="en-US" w:eastAsia="zh-CN"/>
        </w:rPr>
        <w:t>3</w:t>
      </w:r>
      <w:r>
        <w:rPr>
          <w:rFonts w:hint="eastAsia" w:ascii="仿宋" w:hAnsi="仿宋" w:eastAsia="仿宋"/>
          <w:sz w:val="28"/>
          <w:szCs w:val="28"/>
        </w:rPr>
        <w:t>年5月</w:t>
      </w:r>
      <w:r>
        <w:rPr>
          <w:rFonts w:ascii="仿宋" w:hAnsi="仿宋" w:eastAsia="仿宋"/>
          <w:sz w:val="28"/>
          <w:szCs w:val="28"/>
        </w:rPr>
        <w:t>10</w:t>
      </w:r>
      <w:r>
        <w:rPr>
          <w:rFonts w:hint="eastAsia" w:ascii="仿宋" w:hAnsi="仿宋" w:eastAsia="仿宋"/>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lNGIxMGQ1N2E2N2NmZDgwNTMzNmVkNGVlZTg5NmYifQ=="/>
  </w:docVars>
  <w:rsids>
    <w:rsidRoot w:val="009126D6"/>
    <w:rsid w:val="000D683C"/>
    <w:rsid w:val="001164FD"/>
    <w:rsid w:val="001358AC"/>
    <w:rsid w:val="003D212A"/>
    <w:rsid w:val="004B3D3D"/>
    <w:rsid w:val="009126D6"/>
    <w:rsid w:val="0094309B"/>
    <w:rsid w:val="00B83661"/>
    <w:rsid w:val="00D76323"/>
    <w:rsid w:val="00E54958"/>
    <w:rsid w:val="00ED4B1B"/>
    <w:rsid w:val="00F347EC"/>
    <w:rsid w:val="00F876E7"/>
    <w:rsid w:val="1A9B3C84"/>
    <w:rsid w:val="2467752E"/>
    <w:rsid w:val="75BB4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949</Words>
  <Characters>973</Characters>
  <Lines>6</Lines>
  <Paragraphs>1</Paragraphs>
  <TotalTime>6</TotalTime>
  <ScaleCrop>false</ScaleCrop>
  <LinksUpToDate>false</LinksUpToDate>
  <CharactersWithSpaces>975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2021-05-12T06:47:00Z</dcterms:created>
  <dc:creator>HP</dc:creator>
  <cp:lastModifiedBy>south岚</cp:lastModifiedBy>
  <dcterms:modified xsi:type="dcterms:W3CDTF">2023-05-29T09:37:04Z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36D2E6E3520D4718B7F2A12D6D43093A_12</vt:lpwstr>
  </property>
</Properties>
</file>